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left="638" w:leftChars="304" w:firstLine="2249" w:firstLineChars="700"/>
        <w:rPr>
          <w:rFonts w:hint="eastAsia" w:ascii="宋体" w:hAnsi="宋体" w:eastAsia="宋体" w:cs="宋体"/>
          <w:sz w:val="28"/>
          <w:szCs w:val="28"/>
          <w:lang w:val="en-US" w:eastAsia="zh-CN"/>
        </w:rPr>
      </w:pPr>
      <w:r>
        <w:rPr>
          <w:rFonts w:hint="eastAsia" w:ascii="宋体" w:hAnsi="宋体" w:eastAsia="宋体" w:cs="宋体"/>
        </w:rPr>
        <w:t>金融信息安全承诺书</w:t>
      </w:r>
      <w:r>
        <w:rPr>
          <w:rFonts w:hint="eastAsia" w:ascii="宋体" w:hAnsi="宋体" w:eastAsia="宋体" w:cs="宋体"/>
        </w:rPr>
        <w:br w:type="textWrapping"/>
      </w:r>
      <w:r>
        <w:rPr>
          <w:rFonts w:hint="eastAsia" w:ascii="宋体" w:hAnsi="宋体" w:eastAsia="宋体" w:cs="宋体"/>
          <w:b w:val="0"/>
          <w:bCs/>
          <w:sz w:val="28"/>
          <w:szCs w:val="28"/>
        </w:rPr>
        <w:t>依照2019年4月9日最高人民法院、最高人民检察院、公安部、司法部发布的《关于办理“套路贷”刑事案件若干问题的意见》第5条第2款关于“明知他人实施“套路贷”犯罪，具有以下情形之一的,以相关犯罪的共犯论处,但刑法和司法解释等另有规定的除外:(1)组织发送“贷款”信息、广告,吸引、介绍被害人“借款”的……”之规定，为了维护国家安全和社会稳定，进一步加强信息安全管理，杜绝经营风险，本经营单位就发送贷款类会员营销短信做出如下承诺：</w:t>
      </w:r>
      <w:r>
        <w:rPr>
          <w:rFonts w:hint="eastAsia" w:ascii="宋体" w:hAnsi="宋体" w:eastAsia="宋体" w:cs="宋体"/>
          <w:b w:val="0"/>
          <w:bCs/>
          <w:sz w:val="28"/>
          <w:szCs w:val="28"/>
        </w:rPr>
        <w:br w:type="textWrapping"/>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1、 平台所有子客户信息（包括子客户的客户）承接的发送贷款会员营销短信、金融通知短信以及催收信息之合作对象均具有合法从事贷款业务的牌照及资质。</w:t>
      </w:r>
      <w:r>
        <w:rPr>
          <w:rFonts w:hint="eastAsia" w:ascii="宋体" w:hAnsi="宋体" w:eastAsia="宋体" w:cs="宋体"/>
          <w:b w:val="0"/>
          <w:bCs/>
          <w:sz w:val="28"/>
          <w:szCs w:val="28"/>
        </w:rPr>
        <w:br w:type="textWrapping"/>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2、 平台所有子客户信息（包括子客户的客户）以往及今后发送之会员营销短信、金融通知短信以及催收信息相关的贷款业务均合法合规，不涉及“套路贷”。</w:t>
      </w:r>
      <w:r>
        <w:rPr>
          <w:rFonts w:hint="eastAsia" w:ascii="宋体" w:hAnsi="宋体" w:eastAsia="宋体" w:cs="宋体"/>
          <w:b w:val="0"/>
          <w:bCs/>
          <w:sz w:val="28"/>
          <w:szCs w:val="28"/>
        </w:rPr>
        <w:br w:type="textWrapping"/>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3、平台所有子客户信息（包括子客户的客户）所发送信息不会出现钓鱼以及重大投诉。</w:t>
      </w:r>
      <w:r>
        <w:rPr>
          <w:rFonts w:hint="eastAsia" w:ascii="宋体" w:hAnsi="宋体" w:eastAsia="宋体" w:cs="宋体"/>
          <w:b w:val="0"/>
          <w:bCs/>
          <w:sz w:val="28"/>
          <w:szCs w:val="28"/>
        </w:rPr>
        <w:br w:type="textWrapping"/>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如有违反，我公司愿承担由此带来的法律后果及给贵公司造成的所有损失。</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w:t>
      </w:r>
      <w:r>
        <w:rPr>
          <w:rFonts w:hint="eastAsia" w:ascii="宋体" w:hAnsi="宋体" w:eastAsia="宋体" w:cs="宋体"/>
          <w:b w:val="0"/>
          <w:bCs/>
          <w:sz w:val="28"/>
          <w:szCs w:val="28"/>
        </w:rPr>
        <w:br w:type="textWrapping"/>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法人代表：</w:t>
      </w:r>
      <w:r>
        <w:rPr>
          <w:rFonts w:hint="eastAsia" w:ascii="宋体" w:hAnsi="宋体" w:eastAsia="宋体" w:cs="宋体"/>
          <w:b w:val="0"/>
          <w:bCs/>
          <w:sz w:val="28"/>
          <w:szCs w:val="28"/>
        </w:rPr>
        <w:br w:type="textWrapping"/>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color w:val="000000" w:themeColor="text1"/>
          <w:sz w:val="28"/>
          <w:szCs w:val="28"/>
          <w14:textFill>
            <w14:solidFill>
              <w14:schemeClr w14:val="tx1"/>
            </w14:solidFill>
          </w14:textFill>
        </w:rPr>
        <w:t>单位</w:t>
      </w:r>
      <w:r>
        <w:rPr>
          <w:rFonts w:hint="eastAsia" w:ascii="宋体" w:hAnsi="宋体" w:eastAsia="宋体" w:cs="宋体"/>
          <w:b w:val="0"/>
          <w:bCs/>
          <w:color w:val="000000" w:themeColor="text1"/>
          <w:sz w:val="28"/>
          <w:szCs w:val="28"/>
          <w:lang w:val="en-US" w:eastAsia="zh-CN"/>
          <w14:textFill>
            <w14:solidFill>
              <w14:schemeClr w14:val="tx1"/>
            </w14:solidFill>
          </w14:textFill>
        </w:rPr>
        <w:t>(盖章)</w:t>
      </w:r>
      <w:r>
        <w:rPr>
          <w:rFonts w:hint="eastAsia" w:ascii="宋体" w:hAnsi="宋体" w:eastAsia="宋体" w:cs="宋体"/>
          <w:b w:val="0"/>
          <w:bCs/>
          <w:color w:val="000000" w:themeColor="text1"/>
          <w:sz w:val="28"/>
          <w:szCs w:val="28"/>
          <w14:textFill>
            <w14:solidFill>
              <w14:schemeClr w14:val="tx1"/>
            </w14:solidFill>
          </w14:textFill>
        </w:rPr>
        <w:t>:</w:t>
      </w:r>
      <w:r>
        <w:rPr>
          <w:rFonts w:hint="eastAsia" w:ascii="宋体" w:hAnsi="宋体" w:eastAsia="宋体" w:cs="宋体"/>
          <w:b w:val="0"/>
          <w:bCs/>
          <w:color w:val="000000" w:themeColor="text1"/>
          <w:sz w:val="28"/>
          <w:szCs w:val="28"/>
          <w14:textFill>
            <w14:solidFill>
              <w14:schemeClr w14:val="tx1"/>
            </w14:solidFill>
          </w14:textFill>
        </w:rPr>
        <w:br w:type="textWrapping"/>
      </w:r>
      <w:r>
        <w:rPr>
          <w:rFonts w:hint="eastAsia" w:ascii="宋体" w:hAnsi="宋体" w:eastAsia="宋体" w:cs="宋体"/>
          <w:b w:val="0"/>
          <w:bCs/>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color w:val="000000" w:themeColor="text1"/>
          <w:sz w:val="28"/>
          <w:szCs w:val="28"/>
          <w14:textFill>
            <w14:solidFill>
              <w14:schemeClr w14:val="tx1"/>
            </w14:solidFill>
          </w14:textFill>
        </w:rPr>
        <w:t>年     月    日</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520" w:firstLineChars="1400"/>
    </w:pPr>
    <w:r>
      <w:rPr>
        <w:rFonts w:hint="eastAsia"/>
      </w:rPr>
      <w:t>全国销售热线：4</w:t>
    </w:r>
    <w:r>
      <w:t>0008-37037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pPr>
    <w:r>
      <w:drawing>
        <wp:inline distT="0" distB="0" distL="0" distR="0">
          <wp:extent cx="1171575" cy="3429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1805" cy="363455"/>
                  </a:xfrm>
                  <a:prstGeom prst="rect">
                    <a:avLst/>
                  </a:prstGeom>
                  <a:noFill/>
                  <a:ln>
                    <a:noFill/>
                  </a:ln>
                </pic:spPr>
              </pic:pic>
            </a:graphicData>
          </a:graphic>
        </wp:inline>
      </w:drawing>
    </w:r>
    <w:r>
      <w:rPr>
        <w:rFonts w:hint="eastAsia"/>
      </w:rPr>
      <w:t xml:space="preserve"> </w:t>
    </w:r>
    <w:r>
      <w:t xml:space="preserve">                          </w:t>
    </w:r>
    <w:r>
      <w:drawing>
        <wp:inline distT="0" distB="0" distL="0" distR="0">
          <wp:extent cx="2514600" cy="331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862541" cy="377876"/>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12"/>
    <w:rsid w:val="00075868"/>
    <w:rsid w:val="000E0626"/>
    <w:rsid w:val="00151C74"/>
    <w:rsid w:val="001D189F"/>
    <w:rsid w:val="00323540"/>
    <w:rsid w:val="00366312"/>
    <w:rsid w:val="00520E91"/>
    <w:rsid w:val="00612DF4"/>
    <w:rsid w:val="00621776"/>
    <w:rsid w:val="006E6920"/>
    <w:rsid w:val="007C7215"/>
    <w:rsid w:val="00985C4D"/>
    <w:rsid w:val="00A303BE"/>
    <w:rsid w:val="00B460FF"/>
    <w:rsid w:val="00B861C9"/>
    <w:rsid w:val="00C4725D"/>
    <w:rsid w:val="00C536EA"/>
    <w:rsid w:val="00F21BE3"/>
    <w:rsid w:val="00F71585"/>
    <w:rsid w:val="0527478A"/>
    <w:rsid w:val="14D071B9"/>
    <w:rsid w:val="1CDD3447"/>
    <w:rsid w:val="38D32363"/>
    <w:rsid w:val="42C03DCE"/>
    <w:rsid w:val="4D4067C8"/>
    <w:rsid w:val="511D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360" w:lineRule="auto"/>
      <w:ind w:left="1439" w:leftChars="514" w:firstLine="2"/>
    </w:pPr>
    <w:rPr>
      <w:sz w:val="2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Unresolved Mention"/>
    <w:basedOn w:val="10"/>
    <w:semiHidden/>
    <w:unhideWhenUsed/>
    <w:qFormat/>
    <w:uiPriority w:val="99"/>
    <w:rPr>
      <w:color w:val="605E5C"/>
      <w:shd w:val="clear" w:color="auto" w:fill="E1DFDD"/>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EFD1C6-75E8-431F-95E2-E4CBA20B3C16}">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618</Characters>
  <Lines>5</Lines>
  <Paragraphs>1</Paragraphs>
  <TotalTime>4</TotalTime>
  <ScaleCrop>false</ScaleCrop>
  <LinksUpToDate>false</LinksUpToDate>
  <CharactersWithSpaces>725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2019-09-19T01:23:00Z</dcterms:created>
  <dc:creator>wujunzhao</dc:creator>
  <cp:lastModifiedBy>zhq</cp:lastModifiedBy>
  <dcterms:modified xsi:type="dcterms:W3CDTF">2019-11-08T11:10:22Z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